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4C" w:rsidRDefault="008A184C" w:rsidP="008A184C">
      <w:pPr>
        <w:pStyle w:val="Titolo1"/>
        <w:rPr>
          <w:rFonts w:cs="Arial"/>
          <w:b/>
          <w:sz w:val="28"/>
          <w:szCs w:val="32"/>
        </w:rPr>
      </w:pPr>
      <w:r w:rsidRPr="00D42850">
        <w:rPr>
          <w:rFonts w:cs="Arial"/>
          <w:b/>
          <w:sz w:val="28"/>
          <w:szCs w:val="32"/>
        </w:rPr>
        <w:t>COMUNICATO STAMPA</w:t>
      </w:r>
    </w:p>
    <w:p w:rsidR="008A184C" w:rsidRPr="008A184C" w:rsidRDefault="008A184C" w:rsidP="008A184C">
      <w:pPr>
        <w:rPr>
          <w:lang w:eastAsia="it-IT"/>
        </w:rPr>
      </w:pPr>
    </w:p>
    <w:p w:rsidR="00AD1B69" w:rsidRDefault="00AD1B69" w:rsidP="008A184C">
      <w:pPr>
        <w:spacing w:line="360" w:lineRule="auto"/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Rigenerazione e rinascita: l</w:t>
      </w:r>
      <w:r w:rsidRPr="00AD1B69">
        <w:rPr>
          <w:rFonts w:ascii="Arial" w:hAnsi="Arial" w:cs="Arial"/>
          <w:b/>
          <w:i/>
          <w:sz w:val="28"/>
        </w:rPr>
        <w:t>e nuove parole d’ordine de</w:t>
      </w:r>
      <w:r>
        <w:rPr>
          <w:rFonts w:ascii="Arial" w:hAnsi="Arial" w:cs="Arial"/>
          <w:b/>
          <w:i/>
          <w:sz w:val="28"/>
        </w:rPr>
        <w:t>llo sviluppo delle città. Alla Smart Week di G</w:t>
      </w:r>
      <w:r w:rsidRPr="00AD1B69">
        <w:rPr>
          <w:rFonts w:ascii="Arial" w:hAnsi="Arial" w:cs="Arial"/>
          <w:b/>
          <w:i/>
          <w:sz w:val="28"/>
        </w:rPr>
        <w:t>enova settimana prossima</w:t>
      </w:r>
    </w:p>
    <w:p w:rsidR="00AD1B69" w:rsidRPr="00AD1B69" w:rsidRDefault="00AD1B69" w:rsidP="00AD1B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Genova, 19</w:t>
      </w:r>
      <w:r w:rsidR="00132399">
        <w:rPr>
          <w:rFonts w:ascii="Arial" w:hAnsi="Arial" w:cs="Arial"/>
          <w:i/>
        </w:rPr>
        <w:t xml:space="preserve"> </w:t>
      </w:r>
      <w:r w:rsidR="001223F6" w:rsidRPr="008A184C">
        <w:rPr>
          <w:rFonts w:ascii="Arial" w:hAnsi="Arial" w:cs="Arial"/>
          <w:i/>
        </w:rPr>
        <w:t>novembre 2020</w:t>
      </w:r>
      <w:r w:rsidR="001223F6" w:rsidRPr="008A184C">
        <w:rPr>
          <w:rFonts w:ascii="Arial" w:hAnsi="Arial" w:cs="Arial"/>
        </w:rPr>
        <w:t xml:space="preserve">. </w:t>
      </w:r>
      <w:r w:rsidRPr="00AD1B69">
        <w:rPr>
          <w:rFonts w:ascii="Arial" w:hAnsi="Arial" w:cs="Arial"/>
        </w:rPr>
        <w:t xml:space="preserve">A seguito dell’emergenza, giornali e riviste si sono riempite di epitaffi della forma urbana, non in grado di garantire la “sicurezza sanitaria”, il “distanziamento”, “l’isolamento”. </w:t>
      </w:r>
      <w:r>
        <w:rPr>
          <w:rFonts w:ascii="Arial" w:hAnsi="Arial" w:cs="Arial"/>
        </w:rPr>
        <w:t>Più</w:t>
      </w:r>
      <w:r w:rsidRPr="00AD1B69">
        <w:rPr>
          <w:rFonts w:ascii="Arial" w:hAnsi="Arial" w:cs="Arial"/>
        </w:rPr>
        <w:t xml:space="preserve"> che della città</w:t>
      </w:r>
      <w:r>
        <w:rPr>
          <w:rFonts w:ascii="Arial" w:hAnsi="Arial" w:cs="Arial"/>
        </w:rPr>
        <w:t>,</w:t>
      </w:r>
      <w:r w:rsidRPr="00AD1B69">
        <w:rPr>
          <w:rFonts w:ascii="Arial" w:hAnsi="Arial" w:cs="Arial"/>
        </w:rPr>
        <w:t xml:space="preserve"> quelle presunte mancanze sono della vita associata in gen</w:t>
      </w:r>
      <w:r>
        <w:rPr>
          <w:rFonts w:ascii="Arial" w:hAnsi="Arial" w:cs="Arial"/>
        </w:rPr>
        <w:t xml:space="preserve">ere </w:t>
      </w:r>
      <w:r w:rsidRPr="00AD1B69">
        <w:rPr>
          <w:rFonts w:ascii="Arial" w:hAnsi="Arial" w:cs="Arial"/>
        </w:rPr>
        <w:t xml:space="preserve"> e sorvolando sulle  carenze immediatamente sperimentate dello “</w:t>
      </w:r>
      <w:proofErr w:type="spellStart"/>
      <w:r w:rsidRPr="00AD1B69">
        <w:rPr>
          <w:rFonts w:ascii="Arial" w:hAnsi="Arial" w:cs="Arial"/>
        </w:rPr>
        <w:t>smart</w:t>
      </w:r>
      <w:proofErr w:type="spellEnd"/>
      <w:r w:rsidRPr="00AD1B69">
        <w:rPr>
          <w:rFonts w:ascii="Arial" w:hAnsi="Arial" w:cs="Arial"/>
        </w:rPr>
        <w:t xml:space="preserve"> </w:t>
      </w:r>
      <w:proofErr w:type="spellStart"/>
      <w:r w:rsidRPr="00AD1B69">
        <w:rPr>
          <w:rFonts w:ascii="Arial" w:hAnsi="Arial" w:cs="Arial"/>
        </w:rPr>
        <w:t>everything</w:t>
      </w:r>
      <w:proofErr w:type="spellEnd"/>
      <w:r w:rsidRPr="00AD1B69">
        <w:rPr>
          <w:rFonts w:ascii="Arial" w:hAnsi="Arial" w:cs="Arial"/>
        </w:rPr>
        <w:t>” (</w:t>
      </w:r>
      <w:proofErr w:type="spellStart"/>
      <w:r w:rsidRPr="00AD1B69">
        <w:rPr>
          <w:rFonts w:ascii="Arial" w:hAnsi="Arial" w:cs="Arial"/>
        </w:rPr>
        <w:t>working</w:t>
      </w:r>
      <w:proofErr w:type="spellEnd"/>
      <w:r w:rsidRPr="00AD1B69">
        <w:rPr>
          <w:rFonts w:ascii="Arial" w:hAnsi="Arial" w:cs="Arial"/>
        </w:rPr>
        <w:t xml:space="preserve">, </w:t>
      </w:r>
      <w:proofErr w:type="spellStart"/>
      <w:r w:rsidRPr="00AD1B69">
        <w:rPr>
          <w:rFonts w:ascii="Arial" w:hAnsi="Arial" w:cs="Arial"/>
        </w:rPr>
        <w:t>learning</w:t>
      </w:r>
      <w:proofErr w:type="spellEnd"/>
      <w:r w:rsidRPr="00AD1B69">
        <w:rPr>
          <w:rFonts w:ascii="Arial" w:hAnsi="Arial" w:cs="Arial"/>
        </w:rPr>
        <w:t>, shopping….), si sta travisando come tendenza epocale un fatto momentaneo, dimenticando le tendenze ben più radicate e implacabili in atto da molto tempo nella vita delle città.</w:t>
      </w:r>
    </w:p>
    <w:p w:rsidR="00AD1B69" w:rsidRPr="00AD1B69" w:rsidRDefault="00AD1B69" w:rsidP="00AD1B69">
      <w:pPr>
        <w:spacing w:line="360" w:lineRule="auto"/>
        <w:jc w:val="both"/>
        <w:rPr>
          <w:rFonts w:ascii="Arial" w:hAnsi="Arial" w:cs="Arial"/>
        </w:rPr>
      </w:pPr>
      <w:r w:rsidRPr="00AD1B69">
        <w:rPr>
          <w:rFonts w:ascii="Arial" w:hAnsi="Arial" w:cs="Arial"/>
        </w:rPr>
        <w:t xml:space="preserve">Tutte le grandi città del mondo occidentale stanno affrontando il riflusso della passata ondata di industrializzazione pesante dal proprio territorio. Non si tratta solo di riqualificazione e riuso delle aree industriali, ma anche di privilegiare l’attenzione verso il costruito più che </w:t>
      </w:r>
      <w:r>
        <w:rPr>
          <w:rFonts w:ascii="Arial" w:hAnsi="Arial" w:cs="Arial"/>
        </w:rPr>
        <w:t xml:space="preserve">sui </w:t>
      </w:r>
      <w:r w:rsidRPr="00AD1B69">
        <w:rPr>
          <w:rFonts w:ascii="Arial" w:hAnsi="Arial" w:cs="Arial"/>
        </w:rPr>
        <w:t xml:space="preserve">nuovi sviluppi “green </w:t>
      </w:r>
      <w:proofErr w:type="spellStart"/>
      <w:r w:rsidRPr="00AD1B69">
        <w:rPr>
          <w:rFonts w:ascii="Arial" w:hAnsi="Arial" w:cs="Arial"/>
        </w:rPr>
        <w:t>field</w:t>
      </w:r>
      <w:proofErr w:type="spellEnd"/>
      <w:r w:rsidRPr="00AD1B69">
        <w:rPr>
          <w:rFonts w:ascii="Arial" w:hAnsi="Arial" w:cs="Arial"/>
        </w:rPr>
        <w:t>”. Spesso quartieri storici e periferie peri-industriali condividono un destino di declino. Fino a qualche anno fa, i progetti e le attività di rigenerazione urbana guardavano ai pal</w:t>
      </w:r>
      <w:r>
        <w:rPr>
          <w:rFonts w:ascii="Arial" w:hAnsi="Arial" w:cs="Arial"/>
        </w:rPr>
        <w:t>azzi e al massimo alle strade, m</w:t>
      </w:r>
      <w:r w:rsidRPr="00AD1B6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un centro storico, per esempio</w:t>
      </w:r>
      <w:r w:rsidRPr="00AD1B69">
        <w:rPr>
          <w:rFonts w:ascii="Arial" w:hAnsi="Arial" w:cs="Arial"/>
        </w:rPr>
        <w:t xml:space="preserve"> come quello di Genova, il maggiore d’Europa, non è un museo o un parco a tema. E nemmeno un’opportunità per  esperimenti di </w:t>
      </w:r>
      <w:proofErr w:type="spellStart"/>
      <w:r w:rsidRPr="00AD1B69">
        <w:rPr>
          <w:rFonts w:ascii="Arial" w:hAnsi="Arial" w:cs="Arial"/>
          <w:i/>
        </w:rPr>
        <w:t>gentrification</w:t>
      </w:r>
      <w:proofErr w:type="spellEnd"/>
      <w:r>
        <w:rPr>
          <w:rFonts w:ascii="Arial" w:hAnsi="Arial" w:cs="Arial"/>
        </w:rPr>
        <w:t xml:space="preserve">. </w:t>
      </w:r>
      <w:r w:rsidRPr="00AD1B69">
        <w:rPr>
          <w:rFonts w:ascii="Arial" w:hAnsi="Arial" w:cs="Arial"/>
        </w:rPr>
        <w:t xml:space="preserve">Farlo rinascere vuol dire rigenerarlo anche dal punto di vista sociale ed umano. </w:t>
      </w:r>
    </w:p>
    <w:p w:rsidR="00AD1B69" w:rsidRPr="00AD1B69" w:rsidRDefault="00AD1B69" w:rsidP="00AD1B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Questa è la filosofia che animerà</w:t>
      </w:r>
      <w:r w:rsidRPr="00AD1B69">
        <w:rPr>
          <w:rFonts w:ascii="Arial" w:hAnsi="Arial" w:cs="Arial"/>
        </w:rPr>
        <w:t xml:space="preserve"> la trattazione del tema </w:t>
      </w:r>
      <w:r w:rsidRPr="00AD1B69">
        <w:rPr>
          <w:rFonts w:ascii="Arial" w:hAnsi="Arial" w:cs="Arial"/>
          <w:i/>
        </w:rPr>
        <w:t>rigenerazione e rinascita urbana</w:t>
      </w:r>
      <w:r w:rsidRPr="00AD1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durante</w:t>
      </w:r>
      <w:r w:rsidRPr="00AD1B69">
        <w:rPr>
          <w:rFonts w:ascii="Arial" w:hAnsi="Arial" w:cs="Arial"/>
        </w:rPr>
        <w:t xml:space="preserve"> la Genova Smart Week, </w:t>
      </w:r>
      <w:r>
        <w:rPr>
          <w:rFonts w:ascii="Arial" w:hAnsi="Arial" w:cs="Arial"/>
        </w:rPr>
        <w:t>dedicando</w:t>
      </w:r>
      <w:r w:rsidRPr="00AD1B69">
        <w:rPr>
          <w:rFonts w:ascii="Arial" w:hAnsi="Arial" w:cs="Arial"/>
        </w:rPr>
        <w:t xml:space="preserve"> l’intera giornata del giovedì</w:t>
      </w:r>
      <w:r>
        <w:rPr>
          <w:rFonts w:ascii="Arial" w:hAnsi="Arial" w:cs="Arial"/>
        </w:rPr>
        <w:t xml:space="preserve"> a</w:t>
      </w:r>
      <w:r w:rsidRPr="00AD1B69">
        <w:rPr>
          <w:rFonts w:ascii="Arial" w:hAnsi="Arial" w:cs="Arial"/>
        </w:rPr>
        <w:t xml:space="preserve"> questioni a breve termine, come l’</w:t>
      </w:r>
      <w:proofErr w:type="spellStart"/>
      <w:r w:rsidRPr="00AD1B69">
        <w:rPr>
          <w:rFonts w:ascii="Arial" w:hAnsi="Arial" w:cs="Arial"/>
        </w:rPr>
        <w:t>ecobonus</w:t>
      </w:r>
      <w:proofErr w:type="spellEnd"/>
      <w:r w:rsidRPr="00AD1B69">
        <w:rPr>
          <w:rFonts w:ascii="Arial" w:hAnsi="Arial" w:cs="Arial"/>
        </w:rPr>
        <w:t xml:space="preserve">, a quelle tecnologiche </w:t>
      </w:r>
      <w:r>
        <w:rPr>
          <w:rFonts w:ascii="Arial" w:hAnsi="Arial" w:cs="Arial"/>
        </w:rPr>
        <w:t>e</w:t>
      </w:r>
      <w:r w:rsidRPr="00AD1B69">
        <w:rPr>
          <w:rFonts w:ascii="Arial" w:hAnsi="Arial" w:cs="Arial"/>
        </w:rPr>
        <w:t xml:space="preserve"> di maggiore momento. Non solo, la concezione della rinascita urbana come approccio al costruito ma soprattutto alle persone</w:t>
      </w:r>
      <w:bookmarkStart w:id="0" w:name="_GoBack"/>
      <w:bookmarkEnd w:id="0"/>
      <w:r w:rsidRPr="00AD1B69">
        <w:rPr>
          <w:rFonts w:ascii="Arial" w:hAnsi="Arial" w:cs="Arial"/>
        </w:rPr>
        <w:t xml:space="preserve"> caratterizza quanto sta facendo la città di Genova concretamente sull’argomento. Gli investimenti che l’amministrazione ha inserito nel progetto e nel piano di rigenerazione del Centro Storico, che prevede l’accesso e l’utilizzo ai fondi </w:t>
      </w:r>
      <w:proofErr w:type="spellStart"/>
      <w:r w:rsidRPr="00AD1B69">
        <w:rPr>
          <w:rFonts w:ascii="Arial" w:hAnsi="Arial" w:cs="Arial"/>
        </w:rPr>
        <w:t>Recovery</w:t>
      </w:r>
      <w:proofErr w:type="spellEnd"/>
      <w:r w:rsidRPr="00AD1B69">
        <w:rPr>
          <w:rFonts w:ascii="Arial" w:hAnsi="Arial" w:cs="Arial"/>
        </w:rPr>
        <w:t xml:space="preserve"> della UE,  e quelli rubricati sotto altri programmi ma attinenti alla stessa area, prevedono una parte importante dedicata allo sviluppo di servizi ai cittadini con l’utilizzo delle tecnologie digitali.</w:t>
      </w:r>
    </w:p>
    <w:p w:rsidR="00AD1B69" w:rsidRPr="00AD1B69" w:rsidRDefault="00AD1B69" w:rsidP="00AD1B69">
      <w:pPr>
        <w:spacing w:line="360" w:lineRule="auto"/>
        <w:jc w:val="both"/>
        <w:rPr>
          <w:rFonts w:ascii="Arial" w:hAnsi="Arial" w:cs="Arial"/>
        </w:rPr>
      </w:pPr>
      <w:r w:rsidRPr="00AD1B69">
        <w:rPr>
          <w:rFonts w:ascii="Arial" w:hAnsi="Arial" w:cs="Arial"/>
        </w:rPr>
        <w:t>Per fare un esempio, se si garantisce una maggiore sicurezza di una via, di una piazza, di un rione, si incoraggiano gli abitanti a restare e a impe</w:t>
      </w:r>
      <w:r>
        <w:rPr>
          <w:rFonts w:ascii="Arial" w:hAnsi="Arial" w:cs="Arial"/>
        </w:rPr>
        <w:t xml:space="preserve">gnarsi con il proprio lavoro e </w:t>
      </w:r>
      <w:r w:rsidRPr="00AD1B69">
        <w:rPr>
          <w:rFonts w:ascii="Arial" w:hAnsi="Arial" w:cs="Arial"/>
        </w:rPr>
        <w:t xml:space="preserve">i propri capitali. A </w:t>
      </w:r>
      <w:r w:rsidRPr="00AD1B69">
        <w:rPr>
          <w:rFonts w:ascii="Arial" w:hAnsi="Arial" w:cs="Arial"/>
        </w:rPr>
        <w:lastRenderedPageBreak/>
        <w:t>sua volta, la percezione di</w:t>
      </w:r>
      <w:r>
        <w:rPr>
          <w:rFonts w:ascii="Arial" w:hAnsi="Arial" w:cs="Arial"/>
        </w:rPr>
        <w:t xml:space="preserve"> sicurezza attira visitatori</w:t>
      </w:r>
      <w:r w:rsidRPr="00AD1B69">
        <w:rPr>
          <w:rFonts w:ascii="Arial" w:hAnsi="Arial" w:cs="Arial"/>
        </w:rPr>
        <w:t xml:space="preserve"> e si attiva un circolo virtuoso che veramente porta alla rinascita. </w:t>
      </w:r>
    </w:p>
    <w:p w:rsidR="00AD1B69" w:rsidRPr="00AD1B69" w:rsidRDefault="00AD1B69" w:rsidP="00AD1B69">
      <w:pPr>
        <w:spacing w:line="360" w:lineRule="auto"/>
        <w:jc w:val="both"/>
        <w:rPr>
          <w:rFonts w:ascii="Arial" w:hAnsi="Arial" w:cs="Arial"/>
        </w:rPr>
      </w:pPr>
      <w:r w:rsidRPr="00AD1B69">
        <w:rPr>
          <w:rFonts w:ascii="Arial" w:hAnsi="Arial" w:cs="Arial"/>
        </w:rPr>
        <w:t xml:space="preserve">La tecnologia è quindi lo strumento della rinascita, perché abilita i comportamenti e le iniziative virtuose. Ma la tecnologia può fare anche altro, per esempio dotare un edificio del ‘600  delle funzionalità di risparmio energetico di uno appena costruito, senza modificarne l’aspetto e le modalità di fruizione; oltre ad essere un prerequisito per soddisfare le regole degli organi preposti alla tutela del patrimonio culturale costruito. Tra i diversi esempi presentati a Genova spiccano gli isolanti sottilissimi e modellabili basati su fenomeni fisici come la capillarità attiva, gli </w:t>
      </w:r>
      <w:proofErr w:type="spellStart"/>
      <w:r w:rsidRPr="00AD1B69">
        <w:rPr>
          <w:rFonts w:ascii="Arial" w:hAnsi="Arial" w:cs="Arial"/>
        </w:rPr>
        <w:t>aerogel</w:t>
      </w:r>
      <w:proofErr w:type="spellEnd"/>
      <w:r w:rsidRPr="00AD1B69">
        <w:rPr>
          <w:rFonts w:ascii="Arial" w:hAnsi="Arial" w:cs="Arial"/>
        </w:rPr>
        <w:t xml:space="preserve">, le malte e le vernici </w:t>
      </w:r>
      <w:proofErr w:type="spellStart"/>
      <w:r w:rsidRPr="00AD1B69">
        <w:rPr>
          <w:rFonts w:ascii="Arial" w:hAnsi="Arial" w:cs="Arial"/>
        </w:rPr>
        <w:t>nanopolimeriche</w:t>
      </w:r>
      <w:proofErr w:type="spellEnd"/>
      <w:r w:rsidRPr="00AD1B69">
        <w:rPr>
          <w:rFonts w:ascii="Arial" w:hAnsi="Arial" w:cs="Arial"/>
        </w:rPr>
        <w:t xml:space="preserve">, tutti materiali della grande famiglia delle nanotecnologie, sviluppati  da un’azienda genovese storica come la </w:t>
      </w:r>
      <w:proofErr w:type="spellStart"/>
      <w:r w:rsidRPr="00AD1B69">
        <w:rPr>
          <w:rFonts w:ascii="Arial" w:hAnsi="Arial" w:cs="Arial"/>
        </w:rPr>
        <w:t>Europam</w:t>
      </w:r>
      <w:proofErr w:type="spellEnd"/>
      <w:r w:rsidRPr="00AD1B69">
        <w:rPr>
          <w:rFonts w:ascii="Arial" w:hAnsi="Arial" w:cs="Arial"/>
        </w:rPr>
        <w:t xml:space="preserve">, che ha saputo cavalcare la transizione dalla </w:t>
      </w:r>
      <w:proofErr w:type="spellStart"/>
      <w:r w:rsidRPr="00AD1B69">
        <w:rPr>
          <w:rFonts w:ascii="Arial" w:hAnsi="Arial" w:cs="Arial"/>
        </w:rPr>
        <w:t>old</w:t>
      </w:r>
      <w:proofErr w:type="spellEnd"/>
      <w:r w:rsidRPr="00AD1B69">
        <w:rPr>
          <w:rFonts w:ascii="Arial" w:hAnsi="Arial" w:cs="Arial"/>
        </w:rPr>
        <w:t xml:space="preserve"> economy a quella “</w:t>
      </w:r>
      <w:proofErr w:type="spellStart"/>
      <w:r w:rsidRPr="00AD1B69">
        <w:rPr>
          <w:rFonts w:ascii="Arial" w:hAnsi="Arial" w:cs="Arial"/>
        </w:rPr>
        <w:t>smart</w:t>
      </w:r>
      <w:proofErr w:type="spellEnd"/>
      <w:r w:rsidRPr="00AD1B69">
        <w:rPr>
          <w:rFonts w:ascii="Arial" w:hAnsi="Arial" w:cs="Arial"/>
        </w:rPr>
        <w:t>”.</w:t>
      </w:r>
    </w:p>
    <w:p w:rsidR="00160E25" w:rsidRPr="008A184C" w:rsidRDefault="00AD1B69" w:rsidP="00AD1B69">
      <w:pPr>
        <w:spacing w:line="360" w:lineRule="auto"/>
        <w:jc w:val="both"/>
        <w:rPr>
          <w:rFonts w:ascii="Arial" w:hAnsi="Arial" w:cs="Arial"/>
        </w:rPr>
      </w:pPr>
      <w:r w:rsidRPr="00AD1B69">
        <w:rPr>
          <w:rFonts w:ascii="Arial" w:hAnsi="Arial" w:cs="Arial"/>
        </w:rPr>
        <w:t>Mancano ancora pochi gior</w:t>
      </w:r>
      <w:r>
        <w:rPr>
          <w:rFonts w:ascii="Arial" w:hAnsi="Arial" w:cs="Arial"/>
        </w:rPr>
        <w:t>ni all’inizio della Smart Week. T</w:t>
      </w:r>
      <w:r w:rsidRPr="00AD1B69">
        <w:rPr>
          <w:rFonts w:ascii="Arial" w:hAnsi="Arial" w:cs="Arial"/>
        </w:rPr>
        <w:t xml:space="preserve">utte le informazioni </w:t>
      </w:r>
      <w:r>
        <w:rPr>
          <w:rFonts w:ascii="Arial" w:hAnsi="Arial" w:cs="Arial"/>
        </w:rPr>
        <w:t xml:space="preserve">sono disponibili </w:t>
      </w:r>
      <w:r w:rsidRPr="00AD1B69">
        <w:rPr>
          <w:rFonts w:ascii="Arial" w:hAnsi="Arial" w:cs="Arial"/>
        </w:rPr>
        <w:t xml:space="preserve">sul sito </w:t>
      </w:r>
      <w:hyperlink r:id="rId7" w:history="1">
        <w:r w:rsidRPr="008A184C">
          <w:rPr>
            <w:rStyle w:val="Collegamentoipertestuale"/>
            <w:rFonts w:ascii="Arial" w:hAnsi="Arial" w:cs="Arial"/>
          </w:rPr>
          <w:t>www.genovasmartweek.it</w:t>
        </w:r>
      </w:hyperlink>
      <w:r>
        <w:rPr>
          <w:rFonts w:ascii="Arial" w:hAnsi="Arial" w:cs="Arial"/>
        </w:rPr>
        <w:t xml:space="preserve">. </w:t>
      </w:r>
      <w:r w:rsidR="00160E25" w:rsidRPr="008A184C">
        <w:rPr>
          <w:rFonts w:ascii="Arial" w:hAnsi="Arial" w:cs="Arial"/>
        </w:rPr>
        <w:t xml:space="preserve">Sarà possibile seguire tutte le conferenze delle cinque giornate, trasmesse su piattaforma Zoom da studi televisivi dedicati, registrandosi gratuitamente all’indirizzo </w:t>
      </w:r>
      <w:hyperlink r:id="rId8" w:history="1">
        <w:r w:rsidR="00160E25" w:rsidRPr="008A184C">
          <w:rPr>
            <w:rStyle w:val="Collegamentoipertestuale"/>
            <w:rFonts w:ascii="Arial" w:hAnsi="Arial" w:cs="Arial"/>
          </w:rPr>
          <w:t>www.genovasmartweek.it/partecipa</w:t>
        </w:r>
      </w:hyperlink>
      <w:r w:rsidR="00160E25" w:rsidRPr="008A184C">
        <w:rPr>
          <w:rFonts w:ascii="Arial" w:hAnsi="Arial" w:cs="Arial"/>
        </w:rPr>
        <w:t>.</w:t>
      </w:r>
    </w:p>
    <w:p w:rsidR="00160E25" w:rsidRPr="008A184C" w:rsidRDefault="00160E25" w:rsidP="008A184C">
      <w:pPr>
        <w:spacing w:line="360" w:lineRule="auto"/>
        <w:jc w:val="both"/>
        <w:rPr>
          <w:rFonts w:ascii="Arial" w:hAnsi="Arial" w:cs="Arial"/>
          <w:b/>
        </w:rPr>
      </w:pPr>
      <w:r w:rsidRPr="008A184C">
        <w:rPr>
          <w:rFonts w:ascii="Arial" w:hAnsi="Arial" w:cs="Arial"/>
          <w:b/>
        </w:rPr>
        <w:t xml:space="preserve">Il </w:t>
      </w:r>
      <w:proofErr w:type="spellStart"/>
      <w:r w:rsidRPr="008A184C">
        <w:rPr>
          <w:rFonts w:ascii="Arial" w:hAnsi="Arial" w:cs="Arial"/>
          <w:b/>
        </w:rPr>
        <w:t>form</w:t>
      </w:r>
      <w:proofErr w:type="spellEnd"/>
      <w:r w:rsidRPr="008A184C">
        <w:rPr>
          <w:rFonts w:ascii="Arial" w:hAnsi="Arial" w:cs="Arial"/>
          <w:b/>
        </w:rPr>
        <w:t xml:space="preserve"> di registrazione per la Stampa e il media kit sono disponibili nell’</w:t>
      </w:r>
      <w:hyperlink r:id="rId9" w:history="1">
        <w:r w:rsidRPr="008A184C">
          <w:rPr>
            <w:rStyle w:val="Collegamentoipertestuale"/>
            <w:rFonts w:ascii="Arial" w:hAnsi="Arial" w:cs="Arial"/>
            <w:b/>
          </w:rPr>
          <w:t>area Press</w:t>
        </w:r>
      </w:hyperlink>
      <w:r w:rsidRPr="008A184C">
        <w:rPr>
          <w:rFonts w:ascii="Arial" w:hAnsi="Arial" w:cs="Arial"/>
          <w:b/>
        </w:rPr>
        <w:t xml:space="preserve"> del sito web dell’evento.</w:t>
      </w:r>
    </w:p>
    <w:p w:rsidR="00160E25" w:rsidRPr="008A184C" w:rsidRDefault="00160E25" w:rsidP="008A184C">
      <w:pPr>
        <w:spacing w:line="360" w:lineRule="auto"/>
        <w:jc w:val="both"/>
        <w:rPr>
          <w:rFonts w:ascii="Arial" w:hAnsi="Arial" w:cs="Arial"/>
        </w:rPr>
      </w:pPr>
      <w:r w:rsidRPr="008A184C">
        <w:rPr>
          <w:rFonts w:ascii="Arial" w:hAnsi="Arial" w:cs="Arial"/>
        </w:rPr>
        <w:t>--</w:t>
      </w:r>
    </w:p>
    <w:p w:rsidR="00160E25" w:rsidRPr="008A184C" w:rsidRDefault="00160E25" w:rsidP="008A184C">
      <w:pPr>
        <w:spacing w:after="0" w:line="360" w:lineRule="auto"/>
        <w:ind w:left="-284" w:firstLine="284"/>
        <w:jc w:val="both"/>
        <w:rPr>
          <w:rFonts w:ascii="Arial" w:hAnsi="Arial" w:cs="Arial"/>
          <w:b/>
          <w:sz w:val="18"/>
        </w:rPr>
      </w:pPr>
      <w:r w:rsidRPr="008A184C">
        <w:rPr>
          <w:rFonts w:ascii="Arial" w:hAnsi="Arial" w:cs="Arial"/>
          <w:b/>
          <w:sz w:val="18"/>
        </w:rPr>
        <w:t>Ufficio Stampa Genova Smart Week 2020</w:t>
      </w:r>
    </w:p>
    <w:p w:rsidR="00160E25" w:rsidRPr="008A184C" w:rsidRDefault="00160E25" w:rsidP="008A184C">
      <w:pPr>
        <w:spacing w:after="0" w:line="360" w:lineRule="auto"/>
        <w:jc w:val="both"/>
        <w:rPr>
          <w:rFonts w:ascii="Arial" w:hAnsi="Arial" w:cs="Arial"/>
          <w:color w:val="222222"/>
          <w:sz w:val="18"/>
        </w:rPr>
      </w:pPr>
      <w:r w:rsidRPr="008A184C">
        <w:rPr>
          <w:rFonts w:ascii="Arial" w:hAnsi="Arial" w:cs="Arial"/>
          <w:color w:val="222222"/>
          <w:sz w:val="18"/>
        </w:rPr>
        <w:t xml:space="preserve">Studio </w:t>
      </w:r>
      <w:proofErr w:type="spellStart"/>
      <w:r w:rsidRPr="008A184C">
        <w:rPr>
          <w:rFonts w:ascii="Arial" w:hAnsi="Arial" w:cs="Arial"/>
          <w:color w:val="222222"/>
          <w:sz w:val="18"/>
        </w:rPr>
        <w:t>Comelli</w:t>
      </w:r>
      <w:proofErr w:type="spellEnd"/>
      <w:r w:rsidRPr="008A184C">
        <w:rPr>
          <w:rFonts w:ascii="Arial" w:hAnsi="Arial" w:cs="Arial"/>
          <w:color w:val="222222"/>
          <w:sz w:val="18"/>
        </w:rPr>
        <w:t xml:space="preserve"> | 333 29 578686 | </w:t>
      </w:r>
      <w:hyperlink r:id="rId10" w:history="1">
        <w:r w:rsidRPr="008A184C">
          <w:rPr>
            <w:rStyle w:val="Collegamentoipertestuale"/>
            <w:rFonts w:ascii="Arial" w:hAnsi="Arial" w:cs="Arial"/>
            <w:sz w:val="18"/>
          </w:rPr>
          <w:t>press@studiocomelli.eu</w:t>
        </w:r>
      </w:hyperlink>
    </w:p>
    <w:p w:rsidR="00160E25" w:rsidRPr="008A184C" w:rsidRDefault="00160E25" w:rsidP="008A184C">
      <w:pPr>
        <w:spacing w:after="0" w:line="360" w:lineRule="auto"/>
        <w:jc w:val="both"/>
        <w:rPr>
          <w:rFonts w:ascii="Arial" w:hAnsi="Arial" w:cs="Arial"/>
          <w:color w:val="222222"/>
          <w:sz w:val="18"/>
        </w:rPr>
      </w:pPr>
      <w:r w:rsidRPr="008A184C">
        <w:rPr>
          <w:rFonts w:ascii="Arial" w:hAnsi="Arial" w:cs="Arial"/>
          <w:sz w:val="18"/>
        </w:rPr>
        <w:t xml:space="preserve">Isabella </w:t>
      </w:r>
      <w:proofErr w:type="spellStart"/>
      <w:r w:rsidRPr="008A184C">
        <w:rPr>
          <w:rFonts w:ascii="Arial" w:hAnsi="Arial" w:cs="Arial"/>
          <w:sz w:val="18"/>
        </w:rPr>
        <w:t>Rhode</w:t>
      </w:r>
      <w:proofErr w:type="spellEnd"/>
      <w:r w:rsidRPr="008A184C">
        <w:rPr>
          <w:rFonts w:ascii="Arial" w:hAnsi="Arial" w:cs="Arial"/>
          <w:sz w:val="18"/>
        </w:rPr>
        <w:t xml:space="preserve"> | 320 0541543 | </w:t>
      </w:r>
      <w:hyperlink r:id="rId11" w:history="1">
        <w:r w:rsidRPr="008A184C">
          <w:rPr>
            <w:rStyle w:val="Collegamentoipertestuale"/>
            <w:rFonts w:ascii="Arial" w:hAnsi="Arial" w:cs="Arial"/>
            <w:sz w:val="18"/>
          </w:rPr>
          <w:t>info@isabellarhode.com</w:t>
        </w:r>
      </w:hyperlink>
      <w:r w:rsidRPr="008A184C">
        <w:rPr>
          <w:rFonts w:ascii="Arial" w:hAnsi="Arial" w:cs="Arial"/>
          <w:color w:val="222222"/>
          <w:sz w:val="18"/>
        </w:rPr>
        <w:t> </w:t>
      </w:r>
    </w:p>
    <w:p w:rsidR="00B31A08" w:rsidRPr="008A184C" w:rsidRDefault="00B31A08" w:rsidP="008A184C">
      <w:pPr>
        <w:spacing w:line="360" w:lineRule="auto"/>
        <w:jc w:val="both"/>
        <w:rPr>
          <w:rFonts w:ascii="Arial" w:hAnsi="Arial" w:cs="Arial"/>
        </w:rPr>
      </w:pPr>
    </w:p>
    <w:sectPr w:rsidR="00B31A08" w:rsidRPr="008A184C" w:rsidSect="008A184C">
      <w:headerReference w:type="default" r:id="rId12"/>
      <w:pgSz w:w="11906" w:h="16838"/>
      <w:pgMar w:top="326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7A" w:rsidRDefault="00F0467A" w:rsidP="00160E25">
      <w:pPr>
        <w:spacing w:after="0" w:line="240" w:lineRule="auto"/>
      </w:pPr>
      <w:r>
        <w:separator/>
      </w:r>
    </w:p>
  </w:endnote>
  <w:endnote w:type="continuationSeparator" w:id="0">
    <w:p w:rsidR="00F0467A" w:rsidRDefault="00F0467A" w:rsidP="0016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7A" w:rsidRDefault="00F0467A" w:rsidP="00160E25">
      <w:pPr>
        <w:spacing w:after="0" w:line="240" w:lineRule="auto"/>
      </w:pPr>
      <w:r>
        <w:separator/>
      </w:r>
    </w:p>
  </w:footnote>
  <w:footnote w:type="continuationSeparator" w:id="0">
    <w:p w:rsidR="00F0467A" w:rsidRDefault="00F0467A" w:rsidP="0016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E25" w:rsidRDefault="00160E25">
    <w:pPr>
      <w:pStyle w:val="Intestazione"/>
    </w:pPr>
    <w:r>
      <w:rPr>
        <w:rFonts w:ascii="Calibri" w:hAnsi="Calibri" w:cs="Calibri"/>
        <w:noProof/>
        <w:color w:val="000000"/>
        <w:bdr w:val="none" w:sz="0" w:space="0" w:color="auto" w:frame="1"/>
        <w:lang w:eastAsia="it-IT"/>
      </w:rPr>
      <w:drawing>
        <wp:inline distT="0" distB="0" distL="0" distR="0" wp14:anchorId="7CCE0634" wp14:editId="06D0F9D9">
          <wp:extent cx="5863590" cy="1233805"/>
          <wp:effectExtent l="0" t="0" r="3810" b="4445"/>
          <wp:docPr id="2" name="Immagine 2" descr="https://lh3.googleusercontent.com/RpdSSeMSpeNilcYeDA0aEpgQsHtSqiYWFSuSMxvgvGBV_J_gsEIJUFilPA424rQlLxV5ceBBoAd2LVn4OHgtXDcJnnlwRLL9DePjEJrquCePMMdo5PwdOe9SLi_l8tLTjTMXrw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3.googleusercontent.com/RpdSSeMSpeNilcYeDA0aEpgQsHtSqiYWFSuSMxvgvGBV_J_gsEIJUFilPA424rQlLxV5ceBBoAd2LVn4OHgtXDcJnnlwRLL9DePjEJrquCePMMdo5PwdOe9SLi_l8tLTjTMXrw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590" cy="1233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F6"/>
    <w:rsid w:val="000277A2"/>
    <w:rsid w:val="00060BBD"/>
    <w:rsid w:val="0011427E"/>
    <w:rsid w:val="001223F6"/>
    <w:rsid w:val="00132399"/>
    <w:rsid w:val="00160E25"/>
    <w:rsid w:val="00205725"/>
    <w:rsid w:val="002224B2"/>
    <w:rsid w:val="0024692E"/>
    <w:rsid w:val="003A1585"/>
    <w:rsid w:val="003C67DF"/>
    <w:rsid w:val="00611AAA"/>
    <w:rsid w:val="00681728"/>
    <w:rsid w:val="006E6E65"/>
    <w:rsid w:val="0071300F"/>
    <w:rsid w:val="007E1025"/>
    <w:rsid w:val="008200DA"/>
    <w:rsid w:val="008A184C"/>
    <w:rsid w:val="008B3B14"/>
    <w:rsid w:val="009447DF"/>
    <w:rsid w:val="00972DF0"/>
    <w:rsid w:val="00A84404"/>
    <w:rsid w:val="00AB40D0"/>
    <w:rsid w:val="00AD1B69"/>
    <w:rsid w:val="00B31A08"/>
    <w:rsid w:val="00C75935"/>
    <w:rsid w:val="00CD0FEF"/>
    <w:rsid w:val="00EC7F01"/>
    <w:rsid w:val="00ED309E"/>
    <w:rsid w:val="00F0467A"/>
    <w:rsid w:val="00F9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rsid w:val="008A184C"/>
    <w:pPr>
      <w:keepNext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0E2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0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E25"/>
  </w:style>
  <w:style w:type="paragraph" w:styleId="Pidipagina">
    <w:name w:val="footer"/>
    <w:basedOn w:val="Normale"/>
    <w:link w:val="PidipaginaCarattere"/>
    <w:uiPriority w:val="99"/>
    <w:unhideWhenUsed/>
    <w:rsid w:val="00160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E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E2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A184C"/>
    <w:rPr>
      <w:rFonts w:ascii="Arial" w:eastAsia="Times New Roman" w:hAnsi="Arial" w:cs="Times New Roman"/>
      <w:sz w:val="32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rsid w:val="008A184C"/>
    <w:pPr>
      <w:keepNext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0E2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0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E25"/>
  </w:style>
  <w:style w:type="paragraph" w:styleId="Pidipagina">
    <w:name w:val="footer"/>
    <w:basedOn w:val="Normale"/>
    <w:link w:val="PidipaginaCarattere"/>
    <w:uiPriority w:val="99"/>
    <w:unhideWhenUsed/>
    <w:rsid w:val="00160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E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E2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A184C"/>
    <w:rPr>
      <w:rFonts w:ascii="Arial" w:eastAsia="Times New Roman" w:hAnsi="Arial" w:cs="Times New Roman"/>
      <w:sz w:val="3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ovasmartweek.it/partecip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novasmartweek.it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nfo@isabellarhod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ess@studiocomelli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novasmartweek.it/press-are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Stefania Nano</cp:lastModifiedBy>
  <cp:revision>3</cp:revision>
  <dcterms:created xsi:type="dcterms:W3CDTF">2020-11-18T18:56:00Z</dcterms:created>
  <dcterms:modified xsi:type="dcterms:W3CDTF">2020-11-18T19:11:00Z</dcterms:modified>
</cp:coreProperties>
</file>